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Core Realization: Two Fundamental Beliefs</w:t>
      </w:r>
    </w:p>
    <w:p>
      <w:pPr>
        <w:pStyle w:val="BodyText"/>
        <w:bidi w:val="0"/>
        <w:jc w:val="start"/>
        <w:rPr/>
      </w:pPr>
      <w:r>
        <w:rPr/>
        <w:t xml:space="preserve">I was sitting here, working, preparing to publish my notes—and yet, I was stressed. At first, the stress wasn’t there, then it appeared, and I endured it until I couldn’t anymore. I decided to confront it. But here’s what I realized: if I eliminated the source of my stress, I’d lose the </w:t>
      </w:r>
      <w:r>
        <w:rPr>
          <w:rStyle w:val="Emphasis"/>
        </w:rPr>
        <w:t>only</w:t>
      </w:r>
      <w:r>
        <w:rPr/>
        <w:t xml:space="preserve"> motivation I had to publish anything at all.</w:t>
      </w:r>
    </w:p>
    <w:p>
      <w:pPr>
        <w:pStyle w:val="BodyText"/>
        <w:bidi w:val="0"/>
        <w:jc w:val="start"/>
        <w:rPr/>
      </w:pPr>
      <w:r>
        <w:rPr/>
        <w:t>I’ve felt this for a long time. My stress was tied to two deep-seated beliefs:</w:t>
      </w:r>
    </w:p>
    <w:p>
      <w:pPr>
        <w:pStyle w:val="BodyText"/>
        <w:numPr>
          <w:ilvl w:val="0"/>
          <w:numId w:val="1"/>
        </w:numPr>
        <w:tabs>
          <w:tab w:val="clear" w:pos="709"/>
          <w:tab w:val="left" w:pos="709" w:leader="none"/>
        </w:tabs>
        <w:bidi w:val="0"/>
        <w:spacing w:before="0" w:after="0"/>
        <w:ind w:hanging="283" w:start="709"/>
        <w:jc w:val="start"/>
        <w:rPr/>
      </w:pPr>
      <w:r>
        <w:rPr>
          <w:rStyle w:val="Strong"/>
        </w:rPr>
        <w:t>My actions must be directed toward gaining benefit for myself</w:t>
      </w:r>
      <w:r>
        <w:rPr/>
        <w:t xml:space="preserve">—advantage, pleasure, love, money, satisfaction. </w:t>
      </w:r>
    </w:p>
    <w:p>
      <w:pPr>
        <w:pStyle w:val="BodyText"/>
        <w:numPr>
          <w:ilvl w:val="0"/>
          <w:numId w:val="1"/>
        </w:numPr>
        <w:tabs>
          <w:tab w:val="clear" w:pos="709"/>
          <w:tab w:val="left" w:pos="709" w:leader="none"/>
        </w:tabs>
        <w:bidi w:val="0"/>
        <w:ind w:hanging="283" w:start="709"/>
        <w:jc w:val="start"/>
        <w:rPr/>
      </w:pPr>
      <w:r>
        <w:rPr>
          <w:rStyle w:val="Strong"/>
        </w:rPr>
        <w:t>My actions must be directed toward benefiting others</w:t>
      </w:r>
      <w:r>
        <w:rPr/>
        <w:t xml:space="preserve">—helping, saving, giving them value, love, or resources. </w:t>
      </w:r>
    </w:p>
    <w:p>
      <w:pPr>
        <w:pStyle w:val="BodyText"/>
        <w:bidi w:val="0"/>
        <w:jc w:val="start"/>
        <w:rPr/>
      </w:pPr>
      <w:r>
        <w:rPr/>
        <w:t>These beliefs were the root of all my suffering. And here’s the irony: most people think they only have two choices—either believe your actions should help others, or believe they should harm others. But both are lies. Neither is inherently true. They’re just inherited illusions, drilled into us since childhood.</w:t>
      </w:r>
    </w:p>
    <w:p>
      <w:pPr>
        <w:pStyle w:val="Style17"/>
        <w:bidi w:val="0"/>
        <w:jc w:val="start"/>
        <w:rPr/>
      </w:pPr>
      <w:r>
        <w:rPr/>
      </w:r>
    </w:p>
    <w:p>
      <w:pPr>
        <w:pStyle w:val="Heading3"/>
        <w:bidi w:val="0"/>
        <w:jc w:val="start"/>
        <w:rPr/>
      </w:pPr>
      <w:r>
        <w:rPr>
          <w:rStyle w:val="Strong"/>
          <w:b/>
          <w:bCs/>
        </w:rPr>
        <w:t>The Illusion of Choice: Why We Cling to These Beliefs</w:t>
      </w:r>
    </w:p>
    <w:p>
      <w:pPr>
        <w:pStyle w:val="BodyText"/>
        <w:bidi w:val="0"/>
        <w:jc w:val="start"/>
        <w:rPr/>
      </w:pPr>
      <w:r>
        <w:rPr/>
        <w:t xml:space="preserve">As children, we’re asked: </w:t>
      </w:r>
      <w:r>
        <w:rPr>
          <w:rStyle w:val="Emphasis"/>
        </w:rPr>
        <w:t>"Do you want to be good or bad? Do you want to help others or hurt them?"</w:t>
      </w:r>
      <w:r>
        <w:rPr/>
        <w:t xml:space="preserve"> Of course, we choose "good." We’re conditioned to believe that our actions </w:t>
      </w:r>
      <w:r>
        <w:rPr>
          <w:rStyle w:val="Emphasis"/>
        </w:rPr>
        <w:t>must</w:t>
      </w:r>
      <w:r>
        <w:rPr/>
        <w:t xml:space="preserve"> serve a purpose—either for ourselves or for others. But this is a false dichotomy.</w:t>
      </w:r>
    </w:p>
    <w:p>
      <w:pPr>
        <w:pStyle w:val="BodyText"/>
        <w:bidi w:val="0"/>
        <w:jc w:val="start"/>
        <w:rPr/>
      </w:pPr>
      <w:r>
        <w:rPr/>
        <w:t xml:space="preserve">The truth? </w:t>
      </w:r>
      <w:r>
        <w:rPr>
          <w:rStyle w:val="Strong"/>
        </w:rPr>
        <w:t>Neither belief is necessary.</w:t>
      </w:r>
      <w:r>
        <w:rPr/>
        <w:t xml:space="preserve"> They’re not laws of nature; they’re social constructs. We adopt them because we’re told they’re the only options, and because we fear what might happen if we let them go.</w:t>
      </w:r>
    </w:p>
    <w:p>
      <w:pPr>
        <w:pStyle w:val="BodyText"/>
        <w:bidi w:val="0"/>
        <w:jc w:val="start"/>
        <w:rPr/>
      </w:pPr>
      <w:r>
        <w:rPr/>
        <w:t xml:space="preserve">But here’s what I discovered: </w:t>
      </w:r>
      <w:r>
        <w:rPr>
          <w:rStyle w:val="Strong"/>
        </w:rPr>
        <w:t>letting go of these beliefs doesn’t mean you stop helping yourself or others.</w:t>
      </w:r>
      <w:r>
        <w:rPr/>
        <w:t xml:space="preserve"> It means you stop </w:t>
      </w:r>
      <w:r>
        <w:rPr>
          <w:rStyle w:val="Emphasis"/>
        </w:rPr>
        <w:t>forcing</w:t>
      </w:r>
      <w:r>
        <w:rPr/>
        <w:t xml:space="preserve"> yourself to act from obligation. You act—if you act at all—from genuine choice, not compulsion.</w:t>
      </w:r>
    </w:p>
    <w:p>
      <w:pPr>
        <w:pStyle w:val="Style17"/>
        <w:bidi w:val="0"/>
        <w:jc w:val="start"/>
        <w:rPr/>
      </w:pPr>
      <w:r>
        <w:rPr/>
      </w:r>
    </w:p>
    <w:p>
      <w:pPr>
        <w:pStyle w:val="Heading3"/>
        <w:bidi w:val="0"/>
        <w:jc w:val="start"/>
        <w:rPr/>
      </w:pPr>
      <w:r>
        <w:rPr>
          <w:rStyle w:val="Strong"/>
          <w:b/>
          <w:bCs/>
        </w:rPr>
        <w:t>The Stress and the Fear: How These Beliefs Control Us</w:t>
      </w:r>
    </w:p>
    <w:p>
      <w:pPr>
        <w:pStyle w:val="BodyText"/>
        <w:bidi w:val="0"/>
        <w:jc w:val="start"/>
        <w:rPr/>
      </w:pPr>
      <w:r>
        <w:rPr/>
        <w:t>For years, my stress came from the fear of making a "wrong" move—one that wouldn’t maximize benefit for me or others. I was terrified of:</w:t>
      </w:r>
    </w:p>
    <w:p>
      <w:pPr>
        <w:pStyle w:val="BodyText"/>
        <w:numPr>
          <w:ilvl w:val="0"/>
          <w:numId w:val="2"/>
        </w:numPr>
        <w:tabs>
          <w:tab w:val="clear" w:pos="709"/>
          <w:tab w:val="left" w:pos="709" w:leader="none"/>
        </w:tabs>
        <w:bidi w:val="0"/>
        <w:spacing w:before="0" w:after="0"/>
        <w:ind w:hanging="283" w:start="709"/>
        <w:jc w:val="start"/>
        <w:rPr/>
      </w:pPr>
      <w:r>
        <w:rPr>
          <w:rStyle w:val="Strong"/>
        </w:rPr>
        <w:t>Failing to help enough</w:t>
      </w:r>
      <w:r>
        <w:rPr/>
        <w:t xml:space="preserve"> (because my notes could "save humanity"). </w:t>
      </w:r>
    </w:p>
    <w:p>
      <w:pPr>
        <w:pStyle w:val="BodyText"/>
        <w:numPr>
          <w:ilvl w:val="0"/>
          <w:numId w:val="2"/>
        </w:numPr>
        <w:tabs>
          <w:tab w:val="clear" w:pos="709"/>
          <w:tab w:val="left" w:pos="709" w:leader="none"/>
        </w:tabs>
        <w:bidi w:val="0"/>
        <w:spacing w:before="0" w:after="0"/>
        <w:ind w:hanging="283" w:start="709"/>
        <w:jc w:val="start"/>
        <w:rPr/>
      </w:pPr>
      <w:r>
        <w:rPr>
          <w:rStyle w:val="Strong"/>
        </w:rPr>
        <w:t>Wasting my potential</w:t>
      </w:r>
      <w:r>
        <w:rPr/>
        <w:t xml:space="preserve"> (because my work </w:t>
      </w:r>
      <w:r>
        <w:rPr>
          <w:rStyle w:val="Emphasis"/>
        </w:rPr>
        <w:t>had</w:t>
      </w:r>
      <w:r>
        <w:rPr/>
        <w:t xml:space="preserve"> to matter). </w:t>
      </w:r>
    </w:p>
    <w:p>
      <w:pPr>
        <w:pStyle w:val="BodyText"/>
        <w:numPr>
          <w:ilvl w:val="0"/>
          <w:numId w:val="2"/>
        </w:numPr>
        <w:tabs>
          <w:tab w:val="clear" w:pos="709"/>
          <w:tab w:val="left" w:pos="709" w:leader="none"/>
        </w:tabs>
        <w:bidi w:val="0"/>
        <w:ind w:hanging="283" w:start="709"/>
        <w:jc w:val="start"/>
        <w:rPr/>
      </w:pPr>
      <w:r>
        <w:rPr>
          <w:rStyle w:val="Strong"/>
        </w:rPr>
        <w:t>Being selfish</w:t>
      </w:r>
      <w:r>
        <w:rPr/>
        <w:t xml:space="preserve"> (because helping others was "the right thing"). </w:t>
      </w:r>
    </w:p>
    <w:p>
      <w:pPr>
        <w:pStyle w:val="BodyText"/>
        <w:bidi w:val="0"/>
        <w:jc w:val="start"/>
        <w:rPr/>
      </w:pPr>
      <w:r>
        <w:rPr/>
        <w:t xml:space="preserve">But when I finally questioned these beliefs, I saw: </w:t>
      </w:r>
      <w:r>
        <w:rPr>
          <w:rStyle w:val="Strong"/>
        </w:rPr>
        <w:t>they were prisons.</w:t>
      </w:r>
      <w:r>
        <w:rPr/>
        <w:t xml:space="preserve"> They didn’t </w:t>
      </w:r>
      <w:r>
        <w:rPr>
          <w:rStyle w:val="Emphasis"/>
        </w:rPr>
        <w:t>empower</w:t>
      </w:r>
      <w:r>
        <w:rPr/>
        <w:t xml:space="preserve"> me—they trapped me in cycles of guilt, pressure, and exhaustion.</w:t>
      </w:r>
    </w:p>
    <w:p>
      <w:pPr>
        <w:pStyle w:val="Style17"/>
        <w:bidi w:val="0"/>
        <w:jc w:val="start"/>
        <w:rPr/>
      </w:pPr>
      <w:r>
        <w:rPr/>
      </w:r>
    </w:p>
    <w:p>
      <w:pPr>
        <w:pStyle w:val="Heading3"/>
        <w:bidi w:val="0"/>
        <w:jc w:val="start"/>
        <w:rPr/>
      </w:pPr>
      <w:r>
        <w:rPr>
          <w:rStyle w:val="Strong"/>
          <w:b/>
          <w:bCs/>
        </w:rPr>
        <w:t>The Experiment: What Happens When You Let Go?</w:t>
      </w:r>
    </w:p>
    <w:p>
      <w:pPr>
        <w:pStyle w:val="BodyText"/>
        <w:bidi w:val="0"/>
        <w:jc w:val="start"/>
        <w:rPr/>
      </w:pPr>
      <w:r>
        <w:rPr/>
        <w:t xml:space="preserve">I asked myself: </w:t>
      </w:r>
      <w:r>
        <w:rPr>
          <w:rStyle w:val="Emphasis"/>
        </w:rPr>
        <w:t>What if I remove these beliefs? Will I still act?</w:t>
      </w:r>
      <w:r>
        <w:rPr/>
        <w:br/>
        <w:t xml:space="preserve">At first, I feared I’d lose all motivation. If I didn’t </w:t>
      </w:r>
      <w:r>
        <w:rPr>
          <w:rStyle w:val="Emphasis"/>
        </w:rPr>
        <w:t>have</w:t>
      </w:r>
      <w:r>
        <w:rPr/>
        <w:t xml:space="preserve"> to help others, why would I? If I didn’t </w:t>
      </w:r>
      <w:r>
        <w:rPr>
          <w:rStyle w:val="Emphasis"/>
        </w:rPr>
        <w:t>have</w:t>
      </w:r>
      <w:r>
        <w:rPr/>
        <w:t xml:space="preserve"> to seek my own advantage, would I just collapse into inertia?</w:t>
      </w:r>
    </w:p>
    <w:p>
      <w:pPr>
        <w:pStyle w:val="BodyText"/>
        <w:bidi w:val="0"/>
        <w:jc w:val="start"/>
        <w:rPr/>
      </w:pPr>
      <w:r>
        <w:rPr/>
        <w:t>But here’s what actually happened:</w:t>
      </w:r>
    </w:p>
    <w:p>
      <w:pPr>
        <w:pStyle w:val="BodyText"/>
        <w:numPr>
          <w:ilvl w:val="0"/>
          <w:numId w:val="3"/>
        </w:numPr>
        <w:tabs>
          <w:tab w:val="clear" w:pos="709"/>
          <w:tab w:val="left" w:pos="709" w:leader="none"/>
        </w:tabs>
        <w:bidi w:val="0"/>
        <w:spacing w:before="0" w:after="0"/>
        <w:ind w:hanging="283" w:start="709"/>
        <w:jc w:val="start"/>
        <w:rPr/>
      </w:pPr>
      <w:r>
        <w:rPr>
          <w:rStyle w:val="Strong"/>
        </w:rPr>
        <w:t>I didn’t stop helping others.</w:t>
      </w:r>
      <w:r>
        <w:rPr/>
        <w:t xml:space="preserve"> I just stopped </w:t>
      </w:r>
      <w:r>
        <w:rPr>
          <w:rStyle w:val="Emphasis"/>
        </w:rPr>
        <w:t>forcing</w:t>
      </w:r>
      <w:r>
        <w:rPr/>
        <w:t xml:space="preserve"> myself to do it. </w:t>
      </w:r>
    </w:p>
    <w:p>
      <w:pPr>
        <w:pStyle w:val="BodyText"/>
        <w:numPr>
          <w:ilvl w:val="0"/>
          <w:numId w:val="3"/>
        </w:numPr>
        <w:tabs>
          <w:tab w:val="clear" w:pos="709"/>
          <w:tab w:val="left" w:pos="709" w:leader="none"/>
        </w:tabs>
        <w:bidi w:val="0"/>
        <w:spacing w:before="0" w:after="0"/>
        <w:ind w:hanging="283" w:start="709"/>
        <w:jc w:val="start"/>
        <w:rPr/>
      </w:pPr>
      <w:r>
        <w:rPr>
          <w:rStyle w:val="Strong"/>
        </w:rPr>
        <w:t>I didn’t stop benefiting myself.</w:t>
      </w:r>
      <w:r>
        <w:rPr/>
        <w:t xml:space="preserve"> I just stopped </w:t>
      </w:r>
      <w:r>
        <w:rPr>
          <w:rStyle w:val="Emphasis"/>
        </w:rPr>
        <w:t>obsessing</w:t>
      </w:r>
      <w:r>
        <w:rPr/>
        <w:t xml:space="preserve"> over it. </w:t>
      </w:r>
    </w:p>
    <w:p>
      <w:pPr>
        <w:pStyle w:val="BodyText"/>
        <w:numPr>
          <w:ilvl w:val="0"/>
          <w:numId w:val="3"/>
        </w:numPr>
        <w:tabs>
          <w:tab w:val="clear" w:pos="709"/>
          <w:tab w:val="left" w:pos="709" w:leader="none"/>
        </w:tabs>
        <w:bidi w:val="0"/>
        <w:ind w:hanging="283" w:start="709"/>
        <w:jc w:val="start"/>
        <w:rPr/>
      </w:pPr>
      <w:r>
        <w:rPr>
          <w:rStyle w:val="Strong"/>
        </w:rPr>
        <w:t>I gained freedom.</w:t>
      </w:r>
      <w:r>
        <w:rPr/>
        <w:t xml:space="preserve"> Without the weight of "should," I could act—or not act—without guilt. </w:t>
      </w:r>
    </w:p>
    <w:p>
      <w:pPr>
        <w:pStyle w:val="BodyText"/>
        <w:bidi w:val="0"/>
        <w:jc w:val="start"/>
        <w:rPr/>
      </w:pPr>
      <w:r>
        <w:rPr/>
        <w:t xml:space="preserve">Now, publishing my notes feels like placing a book in an infinite library. Maybe no one will read it. Maybe it’ll vanish. </w:t>
      </w:r>
      <w:r>
        <w:rPr>
          <w:rStyle w:val="Strong"/>
        </w:rPr>
        <w:t>And that’s okay.</w:t>
      </w:r>
      <w:r>
        <w:rPr/>
        <w:t xml:space="preserve"> The need for my work to "matter" was just another cage.</w:t>
      </w:r>
    </w:p>
    <w:p>
      <w:pPr>
        <w:pStyle w:val="Style17"/>
        <w:bidi w:val="0"/>
        <w:jc w:val="start"/>
        <w:rPr/>
      </w:pPr>
      <w:r>
        <w:rPr/>
      </w:r>
    </w:p>
    <w:p>
      <w:pPr>
        <w:pStyle w:val="Heading3"/>
        <w:bidi w:val="0"/>
        <w:jc w:val="start"/>
        <w:rPr/>
      </w:pPr>
      <w:r>
        <w:rPr>
          <w:rStyle w:val="Strong"/>
          <w:b/>
          <w:bCs/>
        </w:rPr>
        <w:t>The Deeper Layers: Where These Beliefs Come From</w:t>
      </w:r>
    </w:p>
    <w:p>
      <w:pPr>
        <w:pStyle w:val="BodyText"/>
        <w:bidi w:val="0"/>
        <w:jc w:val="start"/>
        <w:rPr/>
      </w:pPr>
      <w:r>
        <w:rPr/>
        <w:t>These beliefs didn’t appear randomly. They were coping mechanisms:</w:t>
      </w:r>
    </w:p>
    <w:p>
      <w:pPr>
        <w:pStyle w:val="BodyText"/>
        <w:numPr>
          <w:ilvl w:val="0"/>
          <w:numId w:val="4"/>
        </w:numPr>
        <w:tabs>
          <w:tab w:val="clear" w:pos="709"/>
          <w:tab w:val="left" w:pos="709" w:leader="none"/>
        </w:tabs>
        <w:bidi w:val="0"/>
        <w:spacing w:before="0" w:after="0"/>
        <w:ind w:hanging="283" w:start="709"/>
        <w:jc w:val="start"/>
        <w:rPr/>
      </w:pPr>
      <w:r>
        <w:rPr>
          <w:rStyle w:val="Strong"/>
        </w:rPr>
        <w:t>Self-preservation:</w:t>
      </w:r>
      <w:r>
        <w:rPr/>
        <w:t xml:space="preserve"> At 20, I was financially dependent and miserable. I created the belief that </w:t>
      </w:r>
      <w:r>
        <w:rPr>
          <w:rStyle w:val="Emphasis"/>
        </w:rPr>
        <w:t>"my actions must benefit me"</w:t>
      </w:r>
      <w:r>
        <w:rPr/>
        <w:t xml:space="preserve"> to avoid ever feeling powerless again. </w:t>
      </w:r>
    </w:p>
    <w:p>
      <w:pPr>
        <w:pStyle w:val="BodyText"/>
        <w:numPr>
          <w:ilvl w:val="0"/>
          <w:numId w:val="4"/>
        </w:numPr>
        <w:tabs>
          <w:tab w:val="clear" w:pos="709"/>
          <w:tab w:val="left" w:pos="709" w:leader="none"/>
        </w:tabs>
        <w:bidi w:val="0"/>
        <w:ind w:hanging="283" w:start="709"/>
        <w:jc w:val="start"/>
        <w:rPr/>
      </w:pPr>
      <w:r>
        <w:rPr>
          <w:rStyle w:val="Strong"/>
        </w:rPr>
        <w:t>Social approval:</w:t>
      </w:r>
      <w:r>
        <w:rPr/>
        <w:t xml:space="preserve"> I believed </w:t>
      </w:r>
      <w:r>
        <w:rPr>
          <w:rStyle w:val="Emphasis"/>
        </w:rPr>
        <w:t>"my actions must help others"</w:t>
      </w:r>
      <w:r>
        <w:rPr/>
        <w:t xml:space="preserve"> because I feared being seen as selfish or useless. </w:t>
      </w:r>
    </w:p>
    <w:p>
      <w:pPr>
        <w:pStyle w:val="BodyText"/>
        <w:bidi w:val="0"/>
        <w:jc w:val="start"/>
        <w:rPr/>
      </w:pPr>
      <w:r>
        <w:rPr/>
        <w:t xml:space="preserve">But both were reactions to fear—not truth. And both led to </w:t>
      </w:r>
      <w:r>
        <w:rPr>
          <w:rStyle w:val="Strong"/>
        </w:rPr>
        <w:t>perfectionism</w:t>
      </w:r>
      <w:r>
        <w:rPr/>
        <w:t>, because:</w:t>
      </w:r>
    </w:p>
    <w:p>
      <w:pPr>
        <w:pStyle w:val="BodyText"/>
        <w:numPr>
          <w:ilvl w:val="0"/>
          <w:numId w:val="5"/>
        </w:numPr>
        <w:tabs>
          <w:tab w:val="clear" w:pos="709"/>
          <w:tab w:val="left" w:pos="709" w:leader="none"/>
        </w:tabs>
        <w:bidi w:val="0"/>
        <w:spacing w:before="0" w:after="0"/>
        <w:ind w:hanging="283" w:start="709"/>
        <w:jc w:val="start"/>
        <w:rPr/>
      </w:pPr>
      <w:r>
        <w:rPr/>
        <w:t xml:space="preserve">If my actions </w:t>
      </w:r>
      <w:r>
        <w:rPr>
          <w:rStyle w:val="Emphasis"/>
        </w:rPr>
        <w:t>must</w:t>
      </w:r>
      <w:r>
        <w:rPr/>
        <w:t xml:space="preserve"> benefit me, I can never fail. </w:t>
      </w:r>
    </w:p>
    <w:p>
      <w:pPr>
        <w:pStyle w:val="BodyText"/>
        <w:numPr>
          <w:ilvl w:val="0"/>
          <w:numId w:val="5"/>
        </w:numPr>
        <w:tabs>
          <w:tab w:val="clear" w:pos="709"/>
          <w:tab w:val="left" w:pos="709" w:leader="none"/>
        </w:tabs>
        <w:bidi w:val="0"/>
        <w:ind w:hanging="283" w:start="709"/>
        <w:jc w:val="start"/>
        <w:rPr/>
      </w:pPr>
      <w:r>
        <w:rPr/>
        <w:t xml:space="preserve">If my actions </w:t>
      </w:r>
      <w:r>
        <w:rPr>
          <w:rStyle w:val="Emphasis"/>
        </w:rPr>
        <w:t>must</w:t>
      </w:r>
      <w:r>
        <w:rPr/>
        <w:t xml:space="preserve"> help others, I can never disappoint. </w:t>
      </w:r>
    </w:p>
    <w:p>
      <w:pPr>
        <w:pStyle w:val="BodyText"/>
        <w:bidi w:val="0"/>
        <w:jc w:val="start"/>
        <w:rPr/>
      </w:pPr>
      <w:r>
        <w:rPr>
          <w:rStyle w:val="Strong"/>
        </w:rPr>
        <w:t>Perfectionism is suffering.</w:t>
      </w:r>
      <w:r>
        <w:rPr/>
        <w:t xml:space="preserve"> It’s the impossible demand for a flawless life in an imperfect world.</w:t>
      </w:r>
    </w:p>
    <w:p>
      <w:pPr>
        <w:pStyle w:val="Style17"/>
        <w:bidi w:val="0"/>
        <w:jc w:val="start"/>
        <w:rPr/>
      </w:pPr>
      <w:r>
        <w:rPr/>
      </w:r>
    </w:p>
    <w:p>
      <w:pPr>
        <w:pStyle w:val="Heading3"/>
        <w:bidi w:val="0"/>
        <w:jc w:val="start"/>
        <w:rPr/>
      </w:pPr>
      <w:r>
        <w:rPr>
          <w:rStyle w:val="Strong"/>
          <w:b/>
          <w:bCs/>
        </w:rPr>
        <w:t>The Paradox: Helping Without "Should"</w:t>
      </w:r>
    </w:p>
    <w:p>
      <w:pPr>
        <w:pStyle w:val="BodyText"/>
        <w:bidi w:val="0"/>
        <w:jc w:val="start"/>
        <w:rPr/>
      </w:pPr>
      <w:r>
        <w:rPr/>
        <w:t xml:space="preserve">Here’s the revelation: </w:t>
      </w:r>
      <w:r>
        <w:rPr>
          <w:rStyle w:val="Strong"/>
        </w:rPr>
        <w:t>You don’t need beliefs to act kindly or effectively.</w:t>
      </w:r>
    </w:p>
    <w:p>
      <w:pPr>
        <w:pStyle w:val="BodyText"/>
        <w:numPr>
          <w:ilvl w:val="0"/>
          <w:numId w:val="6"/>
        </w:numPr>
        <w:tabs>
          <w:tab w:val="clear" w:pos="709"/>
          <w:tab w:val="left" w:pos="709" w:leader="none"/>
        </w:tabs>
        <w:bidi w:val="0"/>
        <w:spacing w:before="0" w:after="0"/>
        <w:ind w:hanging="283" w:start="709"/>
        <w:jc w:val="start"/>
        <w:rPr/>
      </w:pPr>
      <w:r>
        <w:rPr/>
        <w:t xml:space="preserve">Before, I </w:t>
      </w:r>
      <w:r>
        <w:rPr>
          <w:rStyle w:val="Emphasis"/>
        </w:rPr>
        <w:t>had</w:t>
      </w:r>
      <w:r>
        <w:rPr/>
        <w:t xml:space="preserve"> to help others (or I was "bad"). </w:t>
      </w:r>
    </w:p>
    <w:p>
      <w:pPr>
        <w:pStyle w:val="BodyText"/>
        <w:numPr>
          <w:ilvl w:val="0"/>
          <w:numId w:val="6"/>
        </w:numPr>
        <w:tabs>
          <w:tab w:val="clear" w:pos="709"/>
          <w:tab w:val="left" w:pos="709" w:leader="none"/>
        </w:tabs>
        <w:bidi w:val="0"/>
        <w:ind w:hanging="283" w:start="709"/>
        <w:jc w:val="start"/>
        <w:rPr/>
      </w:pPr>
      <w:r>
        <w:rPr/>
        <w:t xml:space="preserve">Now, I </w:t>
      </w:r>
      <w:r>
        <w:rPr>
          <w:rStyle w:val="Emphasis"/>
        </w:rPr>
        <w:t>choose</w:t>
      </w:r>
      <w:r>
        <w:rPr/>
        <w:t xml:space="preserve"> to help others (or I don’t). The difference? </w:t>
      </w:r>
      <w:r>
        <w:rPr>
          <w:rStyle w:val="Strong"/>
        </w:rPr>
        <w:t>No stress.</w:t>
      </w:r>
      <w:r>
        <w:rPr/>
        <w:t xml:space="preserve"> </w:t>
      </w:r>
    </w:p>
    <w:p>
      <w:pPr>
        <w:pStyle w:val="BodyText"/>
        <w:bidi w:val="0"/>
        <w:jc w:val="start"/>
        <w:rPr/>
      </w:pPr>
      <w:r>
        <w:rPr/>
        <w:t xml:space="preserve">I still publish my notes. Not because I </w:t>
      </w:r>
      <w:r>
        <w:rPr>
          <w:rStyle w:val="Emphasis"/>
        </w:rPr>
        <w:t>must</w:t>
      </w:r>
      <w:r>
        <w:rPr/>
        <w:t xml:space="preserve">, but because—oddly—I </w:t>
      </w:r>
      <w:r>
        <w:rPr>
          <w:rStyle w:val="Emphasis"/>
        </w:rPr>
        <w:t>can</w:t>
      </w:r>
      <w:r>
        <w:rPr/>
        <w:t>. There’s no pressure, no existential weight. Just action, or inaction, as it comes.</w:t>
      </w:r>
    </w:p>
    <w:p>
      <w:pPr>
        <w:pStyle w:val="Style17"/>
        <w:bidi w:val="0"/>
        <w:jc w:val="start"/>
        <w:rPr/>
      </w:pPr>
      <w:r>
        <w:rPr/>
      </w:r>
    </w:p>
    <w:p>
      <w:pPr>
        <w:pStyle w:val="Heading3"/>
        <w:bidi w:val="0"/>
        <w:jc w:val="start"/>
        <w:rPr/>
      </w:pPr>
      <w:r>
        <w:rPr>
          <w:rStyle w:val="Strong"/>
          <w:b/>
          <w:bCs/>
        </w:rPr>
        <w:t>The Broader Implications: Why This Matters for Everyone</w:t>
      </w:r>
    </w:p>
    <w:p>
      <w:pPr>
        <w:pStyle w:val="BodyText"/>
        <w:bidi w:val="0"/>
        <w:jc w:val="start"/>
        <w:rPr/>
      </w:pPr>
      <w:r>
        <w:rPr/>
        <w:t>Most people live by these two beliefs without questioning them. They think:</w:t>
      </w:r>
    </w:p>
    <w:p>
      <w:pPr>
        <w:pStyle w:val="BodyText"/>
        <w:numPr>
          <w:ilvl w:val="0"/>
          <w:numId w:val="7"/>
        </w:numPr>
        <w:tabs>
          <w:tab w:val="clear" w:pos="709"/>
          <w:tab w:val="left" w:pos="709" w:leader="none"/>
        </w:tabs>
        <w:bidi w:val="0"/>
        <w:spacing w:before="0" w:after="0"/>
        <w:ind w:hanging="283" w:start="709"/>
        <w:jc w:val="start"/>
        <w:rPr/>
      </w:pPr>
      <w:r>
        <w:rPr>
          <w:rStyle w:val="Emphasis"/>
        </w:rPr>
        <w:t>"If I don’t strive for my own benefit, I’ll be a failure."</w:t>
      </w:r>
      <w:r>
        <w:rPr/>
        <w:t xml:space="preserve"> </w:t>
      </w:r>
    </w:p>
    <w:p>
      <w:pPr>
        <w:pStyle w:val="BodyText"/>
        <w:numPr>
          <w:ilvl w:val="0"/>
          <w:numId w:val="7"/>
        </w:numPr>
        <w:tabs>
          <w:tab w:val="clear" w:pos="709"/>
          <w:tab w:val="left" w:pos="709" w:leader="none"/>
        </w:tabs>
        <w:bidi w:val="0"/>
        <w:ind w:hanging="283" w:start="709"/>
        <w:jc w:val="start"/>
        <w:rPr/>
      </w:pPr>
      <w:r>
        <w:rPr>
          <w:rStyle w:val="Emphasis"/>
        </w:rPr>
        <w:t>"If I don’t help others, I’m selfish."</w:t>
      </w:r>
      <w:r>
        <w:rPr/>
        <w:t xml:space="preserve"> </w:t>
      </w:r>
    </w:p>
    <w:p>
      <w:pPr>
        <w:pStyle w:val="BodyText"/>
        <w:bidi w:val="0"/>
        <w:jc w:val="start"/>
        <w:rPr/>
      </w:pPr>
      <w:r>
        <w:rPr/>
        <w:t xml:space="preserve">But both are </w:t>
      </w:r>
      <w:r>
        <w:rPr>
          <w:rStyle w:val="Strong"/>
        </w:rPr>
        <w:t>illusions of control</w:t>
      </w:r>
      <w:r>
        <w:rPr/>
        <w:t xml:space="preserve">. Life isn’t about maximizing anything—it’s about </w:t>
      </w:r>
      <w:r>
        <w:rPr>
          <w:rStyle w:val="Emphasis"/>
        </w:rPr>
        <w:t>experiencing</w:t>
      </w:r>
      <w:r>
        <w:rPr/>
        <w:t xml:space="preserve"> it. When you drop the "shoulds," you’re left with:</w:t>
      </w:r>
    </w:p>
    <w:p>
      <w:pPr>
        <w:pStyle w:val="BodyText"/>
        <w:numPr>
          <w:ilvl w:val="0"/>
          <w:numId w:val="8"/>
        </w:numPr>
        <w:tabs>
          <w:tab w:val="clear" w:pos="709"/>
          <w:tab w:val="left" w:pos="709" w:leader="none"/>
        </w:tabs>
        <w:bidi w:val="0"/>
        <w:spacing w:before="0" w:after="0"/>
        <w:ind w:hanging="283" w:start="709"/>
        <w:jc w:val="start"/>
        <w:rPr/>
      </w:pPr>
      <w:r>
        <w:rPr>
          <w:rStyle w:val="Strong"/>
        </w:rPr>
        <w:t>Clarity:</w:t>
      </w:r>
      <w:r>
        <w:rPr/>
        <w:t xml:space="preserve"> No more mental noise about what you’re "supposed" to do. </w:t>
      </w:r>
    </w:p>
    <w:p>
      <w:pPr>
        <w:pStyle w:val="BodyText"/>
        <w:numPr>
          <w:ilvl w:val="0"/>
          <w:numId w:val="8"/>
        </w:numPr>
        <w:tabs>
          <w:tab w:val="clear" w:pos="709"/>
          <w:tab w:val="left" w:pos="709" w:leader="none"/>
        </w:tabs>
        <w:bidi w:val="0"/>
        <w:spacing w:before="0" w:after="0"/>
        <w:ind w:hanging="283" w:start="709"/>
        <w:jc w:val="start"/>
        <w:rPr/>
      </w:pPr>
      <w:r>
        <w:rPr>
          <w:rStyle w:val="Strong"/>
        </w:rPr>
        <w:t>Peace:</w:t>
      </w:r>
      <w:r>
        <w:rPr/>
        <w:t xml:space="preserve"> No more fear of falling short. </w:t>
      </w:r>
    </w:p>
    <w:p>
      <w:pPr>
        <w:pStyle w:val="BodyText"/>
        <w:numPr>
          <w:ilvl w:val="0"/>
          <w:numId w:val="8"/>
        </w:numPr>
        <w:tabs>
          <w:tab w:val="clear" w:pos="709"/>
          <w:tab w:val="left" w:pos="709" w:leader="none"/>
        </w:tabs>
        <w:bidi w:val="0"/>
        <w:ind w:hanging="283" w:start="709"/>
        <w:jc w:val="start"/>
        <w:rPr/>
      </w:pPr>
      <w:r>
        <w:rPr>
          <w:rStyle w:val="Strong"/>
        </w:rPr>
        <w:t>Authentic choice:</w:t>
      </w:r>
      <w:r>
        <w:rPr/>
        <w:t xml:space="preserve"> Acting from desire, not obligation. </w:t>
      </w:r>
    </w:p>
    <w:p>
      <w:pPr>
        <w:pStyle w:val="Style17"/>
        <w:bidi w:val="0"/>
        <w:jc w:val="start"/>
        <w:rPr/>
      </w:pPr>
      <w:r>
        <w:rPr/>
      </w:r>
    </w:p>
    <w:p>
      <w:pPr>
        <w:pStyle w:val="Heading3"/>
        <w:bidi w:val="0"/>
        <w:jc w:val="start"/>
        <w:rPr/>
      </w:pPr>
      <w:r>
        <w:rPr>
          <w:rStyle w:val="Strong"/>
          <w:b/>
          <w:bCs/>
        </w:rPr>
        <w:t>The Final Thought: What’s Left When Beliefs Dissolve?</w:t>
      </w:r>
    </w:p>
    <w:p>
      <w:pPr>
        <w:pStyle w:val="BodyText"/>
        <w:bidi w:val="0"/>
        <w:jc w:val="start"/>
        <w:rPr/>
      </w:pPr>
      <w:r>
        <w:rPr/>
        <w:t xml:space="preserve">I used to think my work </w:t>
      </w:r>
      <w:r>
        <w:rPr>
          <w:rStyle w:val="Emphasis"/>
        </w:rPr>
        <w:t>had</w:t>
      </w:r>
      <w:r>
        <w:rPr/>
        <w:t xml:space="preserve"> to change the world. Now, I see: </w:t>
      </w:r>
      <w:r>
        <w:rPr>
          <w:rStyle w:val="Strong"/>
        </w:rPr>
        <w:t>the world will end in 4 billion years.</w:t>
      </w:r>
      <w:r>
        <w:rPr/>
        <w:t xml:space="preserve"> Everything burns. So why cling to the idea that my actions </w:t>
      </w:r>
      <w:r>
        <w:rPr>
          <w:rStyle w:val="Emphasis"/>
        </w:rPr>
        <w:t>must</w:t>
      </w:r>
      <w:r>
        <w:rPr/>
        <w:t xml:space="preserve"> matter?</w:t>
      </w:r>
    </w:p>
    <w:p>
      <w:pPr>
        <w:pStyle w:val="BodyText"/>
        <w:bidi w:val="0"/>
        <w:jc w:val="start"/>
        <w:rPr/>
      </w:pPr>
      <w:r>
        <w:rPr/>
        <w:t xml:space="preserve">What remains isn’t apathy—it’s </w:t>
      </w:r>
      <w:r>
        <w:rPr>
          <w:rStyle w:val="Strong"/>
        </w:rPr>
        <w:t>lightness</w:t>
      </w:r>
      <w:r>
        <w:rPr/>
        <w:t xml:space="preserve">. I can still act. I can still help. But I’m no longer a slave to the idea that I </w:t>
      </w:r>
      <w:r>
        <w:rPr>
          <w:rStyle w:val="Emphasis"/>
        </w:rPr>
        <w:t>must</w:t>
      </w:r>
      <w:r>
        <w:rPr/>
        <w:t>.</w:t>
      </w:r>
    </w:p>
    <w:p>
      <w:pPr>
        <w:pStyle w:val="BodyText"/>
        <w:bidi w:val="0"/>
        <w:jc w:val="start"/>
        <w:rPr/>
      </w:pPr>
      <w:r>
        <w:rPr/>
        <w:t>And that’s the real freedom.</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5"/>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Символ нумерации"/>
    <w:qFormat/>
    <w:rPr/>
  </w:style>
  <w:style w:type="character" w:styleId="Style14">
    <w:name w:val="Маркеры"/>
    <w:qFormat/>
    <w:rPr>
      <w:rFonts w:ascii="OpenSymbol" w:hAnsi="OpenSymbol" w:eastAsia="OpenSymbol" w:cs="OpenSymbol"/>
    </w:rPr>
  </w:style>
  <w:style w:type="paragraph" w:styleId="Style15">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6">
    <w:name w:val="Указатель"/>
    <w:basedOn w:val="Normal"/>
    <w:qFormat/>
    <w:pPr>
      <w:suppressLineNumbers/>
    </w:pPr>
    <w:rPr>
      <w:rFonts w:cs="Arial"/>
    </w:rPr>
  </w:style>
  <w:style w:type="paragraph" w:styleId="Style17">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881</Words>
  <Characters>4173</Characters>
  <CharactersWithSpaces>4990</CharactersWithSpaces>
  <Paragraphs>48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2026-03-22T20:31:49Z</dcterms:created>
  <dc:creator/>
  <dc:description/>
  <dc:language>ru-RU</dc:language>
  <cp:lastModifiedBy/>
  <dcterms:modified xsi:type="dcterms:W3CDTF">2026-03-22T20:31:50Z</dcterms:modified>
  <cp:revision>2</cp:revision>
  <dc:subject/>
  <dc:title>Calibri</dc:title>
</cp:coreProperties>
</file>